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9E49" w14:textId="77777777" w:rsidR="000E1F10" w:rsidRPr="00192772" w:rsidRDefault="000E1F10" w:rsidP="00192772">
      <w:pPr>
        <w:spacing w:line="360" w:lineRule="auto"/>
        <w:jc w:val="both"/>
        <w:rPr>
          <w:b/>
          <w:sz w:val="28"/>
          <w:szCs w:val="28"/>
        </w:rPr>
      </w:pPr>
      <w:r w:rsidRPr="00192772">
        <w:rPr>
          <w:b/>
          <w:sz w:val="28"/>
          <w:szCs w:val="28"/>
        </w:rPr>
        <w:t>Phụ lục 6.2:</w:t>
      </w:r>
    </w:p>
    <w:p w14:paraId="6E040D97" w14:textId="77777777" w:rsidR="000E1F10" w:rsidRPr="00192772" w:rsidRDefault="000E1F10" w:rsidP="00192772">
      <w:pPr>
        <w:widowControl w:val="0"/>
        <w:spacing w:line="360" w:lineRule="auto"/>
        <w:ind w:left="360" w:hanging="360"/>
        <w:jc w:val="center"/>
        <w:rPr>
          <w:b/>
          <w:sz w:val="28"/>
          <w:szCs w:val="28"/>
        </w:rPr>
      </w:pPr>
      <w:r w:rsidRPr="00192772">
        <w:rPr>
          <w:b/>
          <w:sz w:val="28"/>
          <w:szCs w:val="28"/>
        </w:rPr>
        <w:t>Vị trí làm việc sau khi tốt nghiệp</w:t>
      </w:r>
    </w:p>
    <w:p w14:paraId="2C8A471A" w14:textId="030B388F" w:rsidR="000E1F10" w:rsidRPr="00192772" w:rsidRDefault="000E1F10" w:rsidP="00192772">
      <w:pPr>
        <w:spacing w:line="360" w:lineRule="auto"/>
        <w:jc w:val="center"/>
        <w:rPr>
          <w:b/>
          <w:sz w:val="28"/>
          <w:szCs w:val="28"/>
        </w:rPr>
      </w:pPr>
      <w:r w:rsidRPr="00192772">
        <w:rPr>
          <w:b/>
          <w:sz w:val="28"/>
          <w:szCs w:val="28"/>
        </w:rPr>
        <w:t>Thuộc chương trình đào tạo các chuyên ngành Thạc sĩ</w:t>
      </w:r>
    </w:p>
    <w:p w14:paraId="4FD683FD" w14:textId="77777777" w:rsidR="006D781E" w:rsidRPr="00192772" w:rsidRDefault="006D781E" w:rsidP="00192772">
      <w:pPr>
        <w:spacing w:line="360" w:lineRule="auto"/>
        <w:jc w:val="center"/>
        <w:rPr>
          <w:b/>
          <w:i/>
          <w:sz w:val="28"/>
          <w:szCs w:val="28"/>
        </w:rPr>
      </w:pPr>
      <w:r w:rsidRPr="00192772">
        <w:rPr>
          <w:b/>
          <w:i/>
          <w:sz w:val="28"/>
          <w:szCs w:val="28"/>
        </w:rPr>
        <w:t>(trích từ chương trình đào tạo 202</w:t>
      </w:r>
      <w:r w:rsidR="00510213" w:rsidRPr="00192772">
        <w:rPr>
          <w:b/>
          <w:i/>
          <w:sz w:val="28"/>
          <w:szCs w:val="28"/>
        </w:rPr>
        <w:t>2</w:t>
      </w:r>
      <w:r w:rsidRPr="00192772">
        <w:rPr>
          <w:b/>
          <w:i/>
          <w:sz w:val="28"/>
          <w:szCs w:val="28"/>
        </w:rPr>
        <w:t>)</w:t>
      </w:r>
    </w:p>
    <w:p w14:paraId="73926F0D" w14:textId="77777777" w:rsidR="00510213" w:rsidRPr="00192772" w:rsidRDefault="00510213" w:rsidP="00192772">
      <w:pPr>
        <w:spacing w:line="360" w:lineRule="auto"/>
        <w:jc w:val="both"/>
        <w:rPr>
          <w:b/>
          <w:i/>
          <w:sz w:val="28"/>
          <w:szCs w:val="28"/>
        </w:rPr>
      </w:pPr>
    </w:p>
    <w:p w14:paraId="7939B221" w14:textId="420D09C6" w:rsidR="0082442A" w:rsidRPr="00192772" w:rsidRDefault="0082442A" w:rsidP="00192772">
      <w:pPr>
        <w:spacing w:line="360" w:lineRule="auto"/>
        <w:jc w:val="both"/>
        <w:rPr>
          <w:rStyle w:val="Hyperlink"/>
          <w:b/>
          <w:bCs/>
          <w:color w:val="auto"/>
          <w:sz w:val="28"/>
          <w:szCs w:val="28"/>
          <w:u w:val="none"/>
        </w:rPr>
      </w:pPr>
      <w:hyperlink r:id="rId5" w:history="1">
        <w:r w:rsidRPr="00192772">
          <w:rPr>
            <w:rStyle w:val="Hyperlink"/>
            <w:b/>
            <w:bCs/>
            <w:color w:val="auto"/>
            <w:sz w:val="28"/>
            <w:szCs w:val="28"/>
            <w:u w:val="none"/>
          </w:rPr>
          <w:t>1.</w:t>
        </w:r>
        <w:r w:rsidRPr="00192772">
          <w:rPr>
            <w:rStyle w:val="Hyperlink"/>
            <w:b/>
            <w:bCs/>
            <w:color w:val="auto"/>
            <w:sz w:val="28"/>
            <w:szCs w:val="28"/>
            <w:u w:val="none"/>
          </w:rPr>
          <w:t xml:space="preserve"> Triết</w:t>
        </w:r>
      </w:hyperlink>
      <w:r w:rsidRPr="00192772">
        <w:rPr>
          <w:rStyle w:val="Hyperlink"/>
          <w:b/>
          <w:bCs/>
          <w:color w:val="auto"/>
          <w:sz w:val="28"/>
          <w:szCs w:val="28"/>
          <w:u w:val="none"/>
        </w:rPr>
        <w:t xml:space="preserve"> học</w:t>
      </w:r>
    </w:p>
    <w:p w14:paraId="093CB6EB" w14:textId="5F729EA9" w:rsidR="0082442A" w:rsidRPr="00192772" w:rsidRDefault="0082442A" w:rsidP="00192772">
      <w:pPr>
        <w:spacing w:line="360" w:lineRule="auto"/>
        <w:jc w:val="both"/>
        <w:rPr>
          <w:rStyle w:val="Hyperlink"/>
          <w:color w:val="auto"/>
          <w:sz w:val="28"/>
          <w:szCs w:val="28"/>
          <w:u w:val="none"/>
        </w:rPr>
      </w:pPr>
      <w:r w:rsidRPr="00192772">
        <w:rPr>
          <w:color w:val="000000"/>
          <w:sz w:val="28"/>
          <w:szCs w:val="28"/>
          <w:shd w:val="clear" w:color="auto" w:fill="FFFFFF"/>
        </w:rPr>
        <w:t>C</w:t>
      </w:r>
      <w:r w:rsidRPr="00192772">
        <w:rPr>
          <w:color w:val="000000"/>
          <w:sz w:val="28"/>
          <w:szCs w:val="28"/>
          <w:shd w:val="clear" w:color="auto" w:fill="FFFFFF"/>
        </w:rPr>
        <w:t>án bộ giảng dạy và nghiên cứu khoa học, cán bộ các cơ quan thuộc hệ thống chính trị và các tổ chức kinh tế - xã hội khác ở trung ương và địa phương.</w:t>
      </w:r>
    </w:p>
    <w:p w14:paraId="3573A28F" w14:textId="7236748E"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2.</w:t>
      </w:r>
      <w:r w:rsidRPr="00192772">
        <w:rPr>
          <w:rStyle w:val="Hyperlink"/>
          <w:b/>
          <w:bCs/>
          <w:color w:val="auto"/>
          <w:sz w:val="28"/>
          <w:szCs w:val="28"/>
          <w:u w:val="none"/>
        </w:rPr>
        <w:t xml:space="preserve"> Chủ nghĩa xã hội khoa học</w:t>
      </w:r>
    </w:p>
    <w:p w14:paraId="2C21923F"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dạy môn CNXHKH cho các trường đại học, cao đẳng và trung cấp.</w:t>
      </w:r>
    </w:p>
    <w:p w14:paraId="1EF454F4" w14:textId="1AB9FE36"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dạy môn CNXHKH ở hệ thống các trường Chính trị, trung tâm giáo dục chính trị của các tỉnh thành và các địa phương trong cả nước.</w:t>
      </w:r>
    </w:p>
    <w:p w14:paraId="1E6BD4DB"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Nghiên cứu tại các viện nghiên cứu chính trị, triết học, CNXH KH.</w:t>
      </w:r>
    </w:p>
    <w:p w14:paraId="2E225011" w14:textId="114A8422"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Công tác tại các cơ quan quản lý nhà nước, cơ quan Đảng từ cấp trung ương tới địa phương trong hệ thống chính trị (hội đồng nhân dân, ủy ban nhân dân, tuyên giáo, Đảng ủy, Đoàn thanh niên, Hội phụ nữ…).</w:t>
      </w:r>
    </w:p>
    <w:p w14:paraId="30302A7B" w14:textId="756665FA"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3.</w:t>
      </w:r>
      <w:r w:rsidRPr="00192772">
        <w:rPr>
          <w:rStyle w:val="Hyperlink"/>
          <w:b/>
          <w:bCs/>
          <w:color w:val="auto"/>
          <w:sz w:val="28"/>
          <w:szCs w:val="28"/>
          <w:u w:val="none"/>
        </w:rPr>
        <w:t xml:space="preserve"> Kinh tế chính trị</w:t>
      </w:r>
    </w:p>
    <w:p w14:paraId="42C1B9BF"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dạy và nghiên cứu khoa học trong các trường Chính trị, trường đại học và Học viện trong cả nước.</w:t>
      </w:r>
    </w:p>
    <w:p w14:paraId="746324CC" w14:textId="2FCA1D31"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Công tác tạithuộc các cơ quan, đơn vị thực hiện chức năng nghiên cứu, hoạch định chính sách về kinh tế và quản lý kinh tế thuộc các cơ quan Đảng, Nhà nước và các Bộ, ngành.</w:t>
      </w:r>
    </w:p>
    <w:p w14:paraId="42DA850E" w14:textId="3C554DB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4.</w:t>
      </w:r>
      <w:r w:rsidRPr="00192772">
        <w:rPr>
          <w:rStyle w:val="Hyperlink"/>
          <w:b/>
          <w:bCs/>
          <w:color w:val="auto"/>
          <w:sz w:val="28"/>
          <w:szCs w:val="28"/>
          <w:u w:val="none"/>
        </w:rPr>
        <w:t xml:space="preserve"> Lịch sử Đảng</w:t>
      </w:r>
      <w:r w:rsidR="00192772">
        <w:rPr>
          <w:rStyle w:val="Hyperlink"/>
          <w:b/>
          <w:bCs/>
          <w:color w:val="auto"/>
          <w:sz w:val="28"/>
          <w:szCs w:val="28"/>
          <w:u w:val="none"/>
        </w:rPr>
        <w:t xml:space="preserve"> Cộng sản Việt Nam</w:t>
      </w:r>
    </w:p>
    <w:p w14:paraId="2FC4514C"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Làm giảng viên trong các trường đại học, cao đẳng, các học viện, các trường chính trị tỉnh trong cả nước.</w:t>
      </w:r>
    </w:p>
    <w:p w14:paraId="196F9579"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Làm giáo viên dạy Lịch sử hoặc Giáo dục công dân trong các trường phổ thông trên cả nước.</w:t>
      </w:r>
    </w:p>
    <w:p w14:paraId="60E19E5C" w14:textId="49247AD5"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lastRenderedPageBreak/>
        <w:t>- Làm cán bộ, công chức, viên chức, phóng viên, biên tập viên trong các cơ quan Đảng, Nhà nước và các cơ quan báo chí, nhà xuất bản ở trung ương và địa phương.</w:t>
      </w:r>
    </w:p>
    <w:p w14:paraId="542F31CB" w14:textId="4A851ADE"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5.</w:t>
      </w:r>
      <w:r w:rsidRPr="00192772">
        <w:rPr>
          <w:rStyle w:val="Hyperlink"/>
          <w:b/>
          <w:bCs/>
          <w:color w:val="auto"/>
          <w:sz w:val="28"/>
          <w:szCs w:val="28"/>
          <w:u w:val="none"/>
        </w:rPr>
        <w:t xml:space="preserve"> Xây dựng Đảng và Chính quyền nhà nước</w:t>
      </w:r>
    </w:p>
    <w:p w14:paraId="660823AD"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Người học cao học ngànhXây dựng Đảng và Chính quyền Nhà nướccó thể:</w:t>
      </w:r>
    </w:p>
    <w:p w14:paraId="614D84F4" w14:textId="0945BBF6"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dạy các môn học: Xây dựng Đảng và Chính quyền Nhà nước, Nguyên lý của chủ nghĩa Mác-Lênin, Chính trị học… cho các trường đại học, cao đẳng, trung cấp nghề và môn giáo dục công dân cho các trường trung học phổ thông trong cả nước.</w:t>
      </w:r>
    </w:p>
    <w:p w14:paraId="75F26E10" w14:textId="534887EF"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dạy môn Xây dựng Đảng, Quản lý nhà nước, Công tác dân vận… ở hệ thống các trường Chính trị tỉnh - thành phố, các trung tâm giáo dục chính trị của các địa phương trong cả nước.</w:t>
      </w:r>
    </w:p>
    <w:p w14:paraId="70754B74"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Nghiên cứu tại các viện nghiên cứu, các ban của Đảng ở Trung ương và địa phương.</w:t>
      </w:r>
    </w:p>
    <w:p w14:paraId="6F64A29E" w14:textId="3CCF71E5"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Công tác tại các cơ quan quản lý nhà nước, cơ quan Đảng từ cấp trung ương tới địa phương, cơ sở trong hệ thống chính trị (Hội đồng nhân dân, Ủy ban nhân dân, ban Tuyên giáo, Đảng ủy các cấp, Ban Dân vận, Văn phòng cấp ủy, Đoàn thanh niên, Hội phụ nữ…)</w:t>
      </w:r>
    </w:p>
    <w:p w14:paraId="31960C11" w14:textId="02BF7DCA"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6.</w:t>
      </w:r>
      <w:r w:rsidRPr="00192772">
        <w:rPr>
          <w:rStyle w:val="Hyperlink"/>
          <w:b/>
          <w:bCs/>
          <w:color w:val="auto"/>
          <w:sz w:val="28"/>
          <w:szCs w:val="28"/>
          <w:u w:val="none"/>
        </w:rPr>
        <w:t xml:space="preserve"> Hồ Chí Minh học</w:t>
      </w:r>
    </w:p>
    <w:p w14:paraId="6F2DC667"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Giảng viên các trường chính trị tỉnh, thành phố, các trường đại học, cao đẳng…</w:t>
      </w:r>
    </w:p>
    <w:p w14:paraId="4A215FA5"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Làm việc trong hệ thống chính trị: Các cơ quan Đảng, Nhà nước, các tổ chức chính trị - xã hội…</w:t>
      </w:r>
    </w:p>
    <w:p w14:paraId="07496190" w14:textId="06122A37"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Cán bộ nghiên cứu ở các viện, trung tâm nghiên cứu về Hồ Chí Minh học.</w:t>
      </w:r>
    </w:p>
    <w:p w14:paraId="6459C16A" w14:textId="2530871E"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7.</w:t>
      </w:r>
      <w:r w:rsidRPr="00192772">
        <w:rPr>
          <w:rStyle w:val="Hyperlink"/>
          <w:b/>
          <w:bCs/>
          <w:color w:val="auto"/>
          <w:sz w:val="28"/>
          <w:szCs w:val="28"/>
          <w:u w:val="none"/>
        </w:rPr>
        <w:t xml:space="preserve"> Chính trị phát triển</w:t>
      </w:r>
    </w:p>
    <w:p w14:paraId="423E7443"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Sau khi học xong chương trình thạc sĩ Chính trị học, người học có khả năng:</w:t>
      </w:r>
    </w:p>
    <w:p w14:paraId="70FF10F1"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Làm việc trong các cơ quan thuộc hệ thống chính trị từ trung ương đến địa phương; Các tổ chức, doanh nghiệp.</w:t>
      </w:r>
    </w:p>
    <w:p w14:paraId="0439EF41"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lastRenderedPageBreak/>
        <w:t>- Tham gia giảng dạy khoa học chính trị- xã hội nói chung, chính trị học nói riêng ở các trường đại học, cao đẳng, trường chính trị tỉnh (thành phố), trung tâm bồi dưỡng chính trị huyện (quận).</w:t>
      </w:r>
    </w:p>
    <w:p w14:paraId="51BC3E0A" w14:textId="427A87BD"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Nghiên cứu tại các viện nghiên cứu về lĩnh vực chính trị, xã hội.</w:t>
      </w:r>
    </w:p>
    <w:p w14:paraId="625DE628" w14:textId="3DA4E069"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8.</w:t>
      </w:r>
      <w:r w:rsidRPr="00192772">
        <w:rPr>
          <w:rStyle w:val="Hyperlink"/>
          <w:b/>
          <w:bCs/>
          <w:color w:val="auto"/>
          <w:sz w:val="28"/>
          <w:szCs w:val="28"/>
          <w:u w:val="none"/>
        </w:rPr>
        <w:t xml:space="preserve"> Quản lý hoạt động tư tưởng – văn hóa</w:t>
      </w:r>
    </w:p>
    <w:p w14:paraId="079C5017"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 Cán bộ quản lý hoặc tham mưu, chỉ đạo, điều hành, kiểm tra các hoạt động tư tưởng - văn hoá của các cấp chính quyền, cơ quan tư tưởng - văn hoá của các ngành, các đoàn thể và lực lượng vũ trang, phòng công tác chính trị của các trường đại học, cao đẳng...</w:t>
      </w:r>
    </w:p>
    <w:p w14:paraId="7941E4F9" w14:textId="1EA65043"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Cán bộ nghiên cứu, giảng dạy ở các cơ quan nghiên cứu về công tác tư tưởng, tại các cơ sở đào tạo cán bộ tư tưởng, văn hóa.</w:t>
      </w:r>
    </w:p>
    <w:p w14:paraId="475386E4" w14:textId="6FFA139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9.</w:t>
      </w:r>
      <w:r w:rsidRPr="00192772">
        <w:rPr>
          <w:rStyle w:val="Hyperlink"/>
          <w:b/>
          <w:bCs/>
          <w:color w:val="auto"/>
          <w:sz w:val="28"/>
          <w:szCs w:val="28"/>
          <w:u w:val="none"/>
        </w:rPr>
        <w:t xml:space="preserve"> Quản lý Văn hóa, giáo dục và Khoa học</w:t>
      </w:r>
    </w:p>
    <w:p w14:paraId="078F02D2" w14:textId="77777777" w:rsidR="00192772" w:rsidRPr="0082442A" w:rsidRDefault="00192772" w:rsidP="00192772">
      <w:pPr>
        <w:shd w:val="clear" w:color="auto" w:fill="FFFFFF"/>
        <w:spacing w:line="360" w:lineRule="auto"/>
        <w:jc w:val="both"/>
        <w:rPr>
          <w:color w:val="000000"/>
          <w:sz w:val="28"/>
          <w:szCs w:val="28"/>
        </w:rPr>
      </w:pPr>
      <w:r w:rsidRPr="0082442A">
        <w:rPr>
          <w:color w:val="000000"/>
          <w:sz w:val="28"/>
          <w:szCs w:val="28"/>
        </w:rPr>
        <w:t>- Cán bộ quản lý hoặc tham mưu, chỉ đạo, điều hành, kiểm tra các hoạt động tư tưởng - văn hoá của các cấp chính quyền, cơ quan tư tưởng - văn hoá của các ngành, các đoàn thể và lực lượng vũ trang, phòng công tác chính trị của các trường đại học, cao đẳng...</w:t>
      </w:r>
    </w:p>
    <w:p w14:paraId="146BE192" w14:textId="77777777" w:rsidR="00192772" w:rsidRPr="00192772" w:rsidRDefault="00192772" w:rsidP="00192772">
      <w:pPr>
        <w:shd w:val="clear" w:color="auto" w:fill="FFFFFF"/>
        <w:spacing w:line="360" w:lineRule="auto"/>
        <w:jc w:val="both"/>
        <w:rPr>
          <w:rStyle w:val="Hyperlink"/>
          <w:color w:val="auto"/>
          <w:sz w:val="28"/>
          <w:szCs w:val="28"/>
          <w:u w:val="none"/>
        </w:rPr>
      </w:pPr>
      <w:r w:rsidRPr="0082442A">
        <w:rPr>
          <w:color w:val="000000"/>
          <w:sz w:val="28"/>
          <w:szCs w:val="28"/>
        </w:rPr>
        <w:t>- Cán bộ nghiên cứu, giảng dạy ở các cơ quan nghiên cứu về công tác tư tưởng, tại các cơ sở đào tạo cán bộ tư tưởng, văn hóa.</w:t>
      </w:r>
    </w:p>
    <w:p w14:paraId="6A6AA40E" w14:textId="5EAFAB70"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10.</w:t>
      </w:r>
      <w:r w:rsidRPr="00192772">
        <w:rPr>
          <w:rStyle w:val="Hyperlink"/>
          <w:b/>
          <w:bCs/>
          <w:color w:val="auto"/>
          <w:sz w:val="28"/>
          <w:szCs w:val="28"/>
          <w:u w:val="none"/>
        </w:rPr>
        <w:t xml:space="preserve"> Báo chí</w:t>
      </w:r>
    </w:p>
    <w:p w14:paraId="1450D66F" w14:textId="7AE89F2B" w:rsidR="0082442A" w:rsidRPr="00192772" w:rsidRDefault="0082442A" w:rsidP="00192772">
      <w:pPr>
        <w:spacing w:line="360" w:lineRule="auto"/>
        <w:ind w:firstLine="720"/>
        <w:jc w:val="both"/>
        <w:rPr>
          <w:rStyle w:val="Hyperlink"/>
          <w:color w:val="auto"/>
          <w:sz w:val="28"/>
          <w:szCs w:val="28"/>
          <w:u w:val="none"/>
        </w:rPr>
      </w:pPr>
      <w:r w:rsidRPr="00192772">
        <w:rPr>
          <w:color w:val="000000"/>
          <w:sz w:val="28"/>
          <w:szCs w:val="28"/>
          <w:shd w:val="clear" w:color="auto" w:fill="FFFFFF"/>
        </w:rPr>
        <w:t>Người học sau khi tốt nghiệp có thể đảm nhận các chức trách công việc: biên tập viên chính, phóng viên chính và các chức danh chủ chốt trong cơ quan báo chí – truyền thông, các vị trí công việc về lãnh đạo, chỉ đạo, quản lý ở các cơ quan tư tưởng – văn hóa trong hệ thống chính trị, các công ty truyền thông – quan hệ công chúng; nghiên cứu, giảng dạy ở các cơ quan nghiên cứu, đào tạo về báo chí – truyền thông; đồng thời có khả năng thích ứng cao với các công việc liên quan đến ngành, chuyên ngành được đào tạo.</w:t>
      </w:r>
    </w:p>
    <w:p w14:paraId="18249504" w14:textId="7C3F25A1"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11.</w:t>
      </w:r>
      <w:r w:rsidRPr="00192772">
        <w:rPr>
          <w:rStyle w:val="Hyperlink"/>
          <w:b/>
          <w:bCs/>
          <w:color w:val="auto"/>
          <w:sz w:val="28"/>
          <w:szCs w:val="28"/>
          <w:u w:val="none"/>
        </w:rPr>
        <w:t xml:space="preserve"> Quản lý báo chí truyền thông</w:t>
      </w:r>
    </w:p>
    <w:p w14:paraId="70AF1941"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lastRenderedPageBreak/>
        <w:t>Sau khi tốt nghiệp, người được đào tạo có khả năng đảm nhận các chức trách, vị trí công việc sau đây:</w:t>
      </w:r>
    </w:p>
    <w:p w14:paraId="0868C688" w14:textId="09B9691F"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Làm chuyên viên, cán bộ tham mưu, tư vấn... trong các cơ quan lãnh đạo, chỉ đạo, quản lý Nhà nước về báo chí - truyền thông, các cơ quan công tác tư tưởng - văn hóa, các tổ chức trong hệ thống chính trị của Đảng và Nhà nước (như Ban Tuyên giáo Trung ương và các cấp, Bộ Thông tin Truyền thông, Bộ Ngoại giao, Bộ Nội vụ... và cấp sở tương ứng), các tổ chức chính trị - xã hội;</w:t>
      </w:r>
    </w:p>
    <w:p w14:paraId="369502E2"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Các cơ quan báo chí - truyền thông, các tập đoàn báo chí - truyền thông;</w:t>
      </w:r>
    </w:p>
    <w:p w14:paraId="0D9C69C7" w14:textId="4F627950"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Các trung tâm truyền thông của các Bộ, ngành, các tổ chức chính trị - xã hội, chính trị - xã hội - nghề nghiệp...</w:t>
      </w:r>
    </w:p>
    <w:p w14:paraId="4492AA52" w14:textId="77777777" w:rsidR="0082442A" w:rsidRPr="0082442A" w:rsidRDefault="0082442A" w:rsidP="00192772">
      <w:pPr>
        <w:shd w:val="clear" w:color="auto" w:fill="FFFFFF"/>
        <w:spacing w:line="360" w:lineRule="auto"/>
        <w:jc w:val="both"/>
        <w:rPr>
          <w:color w:val="000000"/>
          <w:sz w:val="28"/>
          <w:szCs w:val="28"/>
        </w:rPr>
      </w:pPr>
      <w:r w:rsidRPr="0082442A">
        <w:rPr>
          <w:color w:val="000000"/>
          <w:sz w:val="28"/>
          <w:szCs w:val="28"/>
        </w:rPr>
        <w:t>- Bộ phận truyền thông ở các tổ chức phi chính phủ, các hiệp hội…</w:t>
      </w:r>
    </w:p>
    <w:p w14:paraId="1D93925E" w14:textId="74178884" w:rsidR="0082442A" w:rsidRPr="00192772" w:rsidRDefault="0082442A" w:rsidP="00192772">
      <w:pPr>
        <w:shd w:val="clear" w:color="auto" w:fill="FFFFFF"/>
        <w:spacing w:line="360" w:lineRule="auto"/>
        <w:jc w:val="both"/>
        <w:rPr>
          <w:rStyle w:val="Hyperlink"/>
          <w:color w:val="auto"/>
          <w:sz w:val="28"/>
          <w:szCs w:val="28"/>
          <w:u w:val="none"/>
        </w:rPr>
      </w:pPr>
      <w:r w:rsidRPr="0082442A">
        <w:rPr>
          <w:color w:val="000000"/>
          <w:sz w:val="28"/>
          <w:szCs w:val="28"/>
        </w:rPr>
        <w:t>- Làm công tác đào tạo và quản lý đào tạo bậc cử nhân ở các cơ sở đào tạo, cán bộ nghiên cứu - giảng dạy báo chí - truyền thông ở các cơ sở đào tạo và nghiên cứu liên quan đến báo chí - truyền thông.</w:t>
      </w:r>
    </w:p>
    <w:p w14:paraId="4E756B75" w14:textId="4162E3CF"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12.</w:t>
      </w:r>
      <w:r w:rsidRPr="00192772">
        <w:rPr>
          <w:rStyle w:val="Hyperlink"/>
          <w:b/>
          <w:bCs/>
          <w:color w:val="auto"/>
          <w:sz w:val="28"/>
          <w:szCs w:val="28"/>
          <w:u w:val="none"/>
        </w:rPr>
        <w:t xml:space="preserve"> Phát thanh – Truyền hình</w:t>
      </w:r>
    </w:p>
    <w:p w14:paraId="09CA56DE" w14:textId="01C5E88F" w:rsidR="0082442A"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Người học sau khi tốt nghiệp có thể làm việc tại các cơ quan báo chí, các cơ quan quản lý báo chí, các tập đoàn, công ty truyền thông, các cơ sở nghiên cứu, giảng dạy lĩnh vực báo chí - truyền thông.</w:t>
      </w:r>
    </w:p>
    <w:p w14:paraId="09A83967" w14:textId="32732DE2"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13.</w:t>
      </w:r>
      <w:r w:rsidRPr="00192772">
        <w:rPr>
          <w:rStyle w:val="Hyperlink"/>
          <w:b/>
          <w:bCs/>
          <w:color w:val="auto"/>
          <w:sz w:val="28"/>
          <w:szCs w:val="28"/>
          <w:u w:val="none"/>
        </w:rPr>
        <w:t xml:space="preserve"> Quản lý phát thanh, truyền hình và báo mạng điện tử</w:t>
      </w:r>
    </w:p>
    <w:p w14:paraId="07B40987" w14:textId="7930C479" w:rsidR="0082442A"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Người học sau khi tốt nghiệp có thể làm việc tại các cơ quan báo chí, các cơ quan quản lý báo chí, các tập đoàn, công ty truyền thông, các cơ sở nghiên cứu, giảng dạy lĩnh vực báo chí - truyền thông.</w:t>
      </w:r>
    </w:p>
    <w:p w14:paraId="15AEEC5A" w14:textId="207736F7"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14.</w:t>
      </w:r>
      <w:r w:rsidRPr="00192772">
        <w:rPr>
          <w:rStyle w:val="Hyperlink"/>
          <w:b/>
          <w:bCs/>
          <w:color w:val="auto"/>
          <w:sz w:val="28"/>
          <w:szCs w:val="28"/>
          <w:u w:val="none"/>
        </w:rPr>
        <w:t xml:space="preserve"> Xã hội học</w:t>
      </w:r>
    </w:p>
    <w:p w14:paraId="430197FE" w14:textId="77777777" w:rsidR="00192772" w:rsidRPr="00192772" w:rsidRDefault="00192772" w:rsidP="00192772">
      <w:pPr>
        <w:shd w:val="clear" w:color="auto" w:fill="FFFFFF"/>
        <w:spacing w:line="360" w:lineRule="auto"/>
        <w:ind w:left="600"/>
        <w:jc w:val="both"/>
        <w:rPr>
          <w:color w:val="000000"/>
          <w:sz w:val="28"/>
          <w:szCs w:val="28"/>
        </w:rPr>
      </w:pPr>
      <w:r w:rsidRPr="00192772">
        <w:rPr>
          <w:color w:val="000000"/>
          <w:sz w:val="28"/>
          <w:szCs w:val="28"/>
        </w:rPr>
        <w:t>Người học sau khi tốt nghiệp có thể</w:t>
      </w:r>
    </w:p>
    <w:p w14:paraId="2F30B528" w14:textId="045B9D61"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xml:space="preserve"> - Giảng dạy và nghiên cứu xã hội họcở các trường đại học, cao </w:t>
      </w:r>
      <w:proofErr w:type="gramStart"/>
      <w:r w:rsidRPr="00192772">
        <w:rPr>
          <w:color w:val="000000"/>
          <w:sz w:val="28"/>
          <w:szCs w:val="28"/>
        </w:rPr>
        <w:t>đẳng,trong</w:t>
      </w:r>
      <w:proofErr w:type="gramEnd"/>
      <w:r w:rsidRPr="00192772">
        <w:rPr>
          <w:color w:val="000000"/>
          <w:sz w:val="28"/>
          <w:szCs w:val="28"/>
        </w:rPr>
        <w:t xml:space="preserve"> hệ thống Học viện Chính trịQuốc giaHồ Chí Minh; hệ thống các trường Chính trị tỉnh, </w:t>
      </w:r>
      <w:r w:rsidRPr="00192772">
        <w:rPr>
          <w:color w:val="000000"/>
          <w:sz w:val="28"/>
          <w:szCs w:val="28"/>
        </w:rPr>
        <w:lastRenderedPageBreak/>
        <w:t>thành phố; các Viện nghiên cứu khoa học xã hội và nhân văn; các Văn phòng Đảng, ban Tuyên giáo Đảng uỷ các cấp...;</w:t>
      </w:r>
    </w:p>
    <w:p w14:paraId="7AA28237" w14:textId="76892274"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 Tham gia quản lý hoặc làm công tác tham mưu trong lĩnh vực chính trị, tư tưởng, truyền thôngở các cơ quan của Đảng và nhà nước và các cơ quan trong hệ thống chính trị cả nước.</w:t>
      </w:r>
    </w:p>
    <w:p w14:paraId="476A6B25"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Làm việc trong các cơ quan, về các lĩnh vực quảng cáo, quan hệ công chúng, các dự án nghiên cứu, tổ chức phi chính phủ trong và ngoài nước…</w:t>
      </w:r>
    </w:p>
    <w:p w14:paraId="18846984" w14:textId="05FBAC3D" w:rsidR="00192772" w:rsidRPr="00192772" w:rsidRDefault="00192772" w:rsidP="00192772">
      <w:pPr>
        <w:shd w:val="clear" w:color="auto" w:fill="FFFFFF"/>
        <w:spacing w:line="360" w:lineRule="auto"/>
        <w:jc w:val="both"/>
        <w:rPr>
          <w:rStyle w:val="Hyperlink"/>
          <w:color w:val="auto"/>
          <w:sz w:val="28"/>
          <w:szCs w:val="28"/>
          <w:u w:val="none"/>
        </w:rPr>
      </w:pPr>
      <w:r w:rsidRPr="00192772">
        <w:rPr>
          <w:color w:val="000000"/>
          <w:sz w:val="28"/>
          <w:szCs w:val="28"/>
        </w:rPr>
        <w:t>- Làm tại các cơ quan truyền thông với vị trí như biên tập chương trình, người dẫn chương trình….</w:t>
      </w:r>
    </w:p>
    <w:p w14:paraId="72ADFA8E" w14:textId="230B497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15.</w:t>
      </w:r>
      <w:r w:rsidRPr="00192772">
        <w:rPr>
          <w:rStyle w:val="Hyperlink"/>
          <w:b/>
          <w:bCs/>
          <w:color w:val="auto"/>
          <w:sz w:val="28"/>
          <w:szCs w:val="28"/>
          <w:u w:val="none"/>
        </w:rPr>
        <w:t xml:space="preserve"> Quan hệ công chúng</w:t>
      </w:r>
    </w:p>
    <w:p w14:paraId="030D777B" w14:textId="395DA77C" w:rsidR="00192772"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Sau khi học xong chương trình thạc sĩ Quan hệ công chúng, người học có khả năng nghiên cứu và làm việc trong các công ty, doanh nghiệp, các công ty truyền thông quảng cáo và Quan hệ công chúng, các cơ quan nhà nước; tham gia giảng dạy truyền thông nói chung, Quan hệ công chúng nói riêng ở các trường đại học, cao đẳng, các viện, các trung tâm báo chí hoặc tiếp tục nghiên cứu học lên bậc cao hơn trong lĩnh vực QHCC, truyền thông.</w:t>
      </w:r>
    </w:p>
    <w:p w14:paraId="17720CD4" w14:textId="3855A6C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16.</w:t>
      </w:r>
      <w:r w:rsidRPr="00192772">
        <w:rPr>
          <w:rStyle w:val="Hyperlink"/>
          <w:b/>
          <w:bCs/>
          <w:color w:val="auto"/>
          <w:sz w:val="28"/>
          <w:szCs w:val="28"/>
          <w:u w:val="none"/>
        </w:rPr>
        <w:t xml:space="preserve"> Quản trị truyền thông</w:t>
      </w:r>
    </w:p>
    <w:p w14:paraId="48EB518B" w14:textId="29060CB4" w:rsidR="00192772"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 Sau khi học xong chương trình thạc sĩ Quản trị truyền thông, người học có khả năng làm việc trong các các tổ chức truyền thông, những cơ quan, doanh nghiệp có liên hệ trực tiếp với công chúng, bộ phận marketing, quan hệ công chúng, quảng cáo và xây dựng thương hiệucủa công ty, doanh nghiệp, các công ty truyền thông quảng cáo và quan hệ công chúng, các cơ quan nhà nước; tham gia giảng dạy truyền thông, quan hệ công chúng ở các trường đại học, cao đẳng, các viện, các trung tâm báo chí.</w:t>
      </w:r>
    </w:p>
    <w:p w14:paraId="0D62E295" w14:textId="524ADB7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17.</w:t>
      </w:r>
      <w:r w:rsidRPr="00192772">
        <w:rPr>
          <w:rStyle w:val="Hyperlink"/>
          <w:b/>
          <w:bCs/>
          <w:color w:val="auto"/>
          <w:sz w:val="28"/>
          <w:szCs w:val="28"/>
          <w:u w:val="none"/>
        </w:rPr>
        <w:t xml:space="preserve"> Quản lý hoạt động đối ngoại</w:t>
      </w:r>
    </w:p>
    <w:p w14:paraId="1CD19B7A" w14:textId="53D3A389" w:rsidR="00192772"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 xml:space="preserve"> Sau khi học xong chương trình thạc sĩ Quản </w:t>
      </w:r>
      <w:r w:rsidRPr="00192772">
        <w:rPr>
          <w:color w:val="000000"/>
          <w:sz w:val="28"/>
          <w:szCs w:val="28"/>
          <w:shd w:val="clear" w:color="auto" w:fill="FFFFFF"/>
        </w:rPr>
        <w:t>lý hoạt động đối ngoại</w:t>
      </w:r>
      <w:r w:rsidRPr="00192772">
        <w:rPr>
          <w:color w:val="000000"/>
          <w:sz w:val="28"/>
          <w:szCs w:val="28"/>
          <w:shd w:val="clear" w:color="auto" w:fill="FFFFFF"/>
        </w:rPr>
        <w:t xml:space="preserve">, người học có khả năng làm việc trong các các tổ chức </w:t>
      </w:r>
      <w:r w:rsidRPr="00192772">
        <w:rPr>
          <w:color w:val="000000"/>
          <w:sz w:val="28"/>
          <w:szCs w:val="28"/>
          <w:shd w:val="clear" w:color="auto" w:fill="FFFFFF"/>
        </w:rPr>
        <w:t>quốc tế</w:t>
      </w:r>
      <w:r w:rsidRPr="00192772">
        <w:rPr>
          <w:color w:val="000000"/>
          <w:sz w:val="28"/>
          <w:szCs w:val="28"/>
          <w:shd w:val="clear" w:color="auto" w:fill="FFFFFF"/>
        </w:rPr>
        <w:t>, cơ quan</w:t>
      </w:r>
      <w:r w:rsidRPr="00192772">
        <w:rPr>
          <w:color w:val="000000"/>
          <w:sz w:val="28"/>
          <w:szCs w:val="28"/>
          <w:shd w:val="clear" w:color="auto" w:fill="FFFFFF"/>
        </w:rPr>
        <w:t xml:space="preserve"> ngoại giao.</w:t>
      </w:r>
    </w:p>
    <w:p w14:paraId="259B1F22" w14:textId="304662D9"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lastRenderedPageBreak/>
        <w:t>18.</w:t>
      </w:r>
      <w:r w:rsidRPr="00192772">
        <w:rPr>
          <w:rStyle w:val="Hyperlink"/>
          <w:b/>
          <w:bCs/>
          <w:color w:val="auto"/>
          <w:sz w:val="28"/>
          <w:szCs w:val="28"/>
          <w:u w:val="none"/>
        </w:rPr>
        <w:t xml:space="preserve"> Quản lý xã hội</w:t>
      </w:r>
    </w:p>
    <w:p w14:paraId="174AFC45" w14:textId="385F838D" w:rsidR="00192772" w:rsidRPr="00192772" w:rsidRDefault="00192772" w:rsidP="00192772">
      <w:pPr>
        <w:spacing w:line="360" w:lineRule="auto"/>
        <w:jc w:val="both"/>
        <w:rPr>
          <w:rStyle w:val="Hyperlink"/>
          <w:color w:val="auto"/>
          <w:sz w:val="28"/>
          <w:szCs w:val="28"/>
          <w:u w:val="none"/>
        </w:rPr>
      </w:pPr>
      <w:r w:rsidRPr="00192772">
        <w:rPr>
          <w:color w:val="000000"/>
          <w:sz w:val="28"/>
          <w:szCs w:val="28"/>
          <w:shd w:val="clear" w:color="auto" w:fill="FFFFFF"/>
        </w:rPr>
        <w:t>Sau khi học xong chương trình thạc sĩ Quản lý xã hội người học có thể trở thành những nhà tham mưu, tư vấn, nhà lãnh đạo, quản lý có trình độ cao trong các cơ quan Đảng, Nhà nước, các đoàn thể nhân dân từ Trung ương xuống địa phương; làm công tác Đảng, đoàn thể ở các doanh nghiệp, tổ chức xã hội, lực lượng vũ trang; trở thành nhà nghiên cứu, giảng dạy về Khoa học Quản lý xã hội; có đủ năng lực đáp ứng những nhiệm vụ tác nghiệp về chính sách và quản lý xã hội ở tầm vi mô, vĩ mô.</w:t>
      </w:r>
    </w:p>
    <w:p w14:paraId="4B062D3F" w14:textId="32BCA9F3" w:rsidR="0082442A" w:rsidRPr="00192772" w:rsidRDefault="0082442A" w:rsidP="00192772">
      <w:pPr>
        <w:spacing w:line="360" w:lineRule="auto"/>
        <w:jc w:val="both"/>
        <w:rPr>
          <w:rStyle w:val="Hyperlink"/>
          <w:b/>
          <w:bCs/>
          <w:color w:val="auto"/>
          <w:sz w:val="28"/>
          <w:szCs w:val="28"/>
          <w:u w:val="none"/>
        </w:rPr>
      </w:pPr>
      <w:r w:rsidRPr="00192772">
        <w:rPr>
          <w:rStyle w:val="Hyperlink"/>
          <w:b/>
          <w:bCs/>
          <w:color w:val="auto"/>
          <w:sz w:val="28"/>
          <w:szCs w:val="28"/>
          <w:u w:val="none"/>
        </w:rPr>
        <w:t>19.</w:t>
      </w:r>
      <w:r w:rsidRPr="00192772">
        <w:rPr>
          <w:rStyle w:val="Hyperlink"/>
          <w:b/>
          <w:bCs/>
          <w:color w:val="auto"/>
          <w:sz w:val="28"/>
          <w:szCs w:val="28"/>
          <w:u w:val="none"/>
        </w:rPr>
        <w:t xml:space="preserve"> Biên tập xuất bản</w:t>
      </w:r>
    </w:p>
    <w:p w14:paraId="5CDEA5C8" w14:textId="5FA44D12" w:rsidR="00192772" w:rsidRPr="00192772" w:rsidRDefault="00192772" w:rsidP="00192772">
      <w:pPr>
        <w:shd w:val="clear" w:color="auto" w:fill="FFFFFF"/>
        <w:spacing w:line="360" w:lineRule="auto"/>
        <w:ind w:firstLine="600"/>
        <w:jc w:val="both"/>
        <w:rPr>
          <w:color w:val="000000"/>
          <w:sz w:val="28"/>
          <w:szCs w:val="28"/>
        </w:rPr>
      </w:pPr>
      <w:r w:rsidRPr="00192772">
        <w:rPr>
          <w:color w:val="000000"/>
          <w:sz w:val="28"/>
          <w:szCs w:val="28"/>
        </w:rPr>
        <w:t>Học viên sau khi tốt nghiệp có thể công tác ở các vị trí biên tập viên, phóng</w:t>
      </w:r>
      <w:r>
        <w:rPr>
          <w:color w:val="000000"/>
          <w:sz w:val="28"/>
          <w:szCs w:val="28"/>
        </w:rPr>
        <w:t xml:space="preserve"> </w:t>
      </w:r>
      <w:r w:rsidRPr="00192772">
        <w:rPr>
          <w:color w:val="000000"/>
          <w:sz w:val="28"/>
          <w:szCs w:val="28"/>
        </w:rPr>
        <w:t>viên, giảng viên, chuyên viên tại:</w:t>
      </w:r>
    </w:p>
    <w:p w14:paraId="648AE104"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Các cơ quan xuất bản, in, phát hành sách báo;</w:t>
      </w:r>
    </w:p>
    <w:p w14:paraId="3EE73DDB"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Cơ quan báo chí truyền thông và văn hóa nghệ thuật;</w:t>
      </w:r>
    </w:p>
    <w:p w14:paraId="483CC783"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Các cơ quan nghiên cứu về báo chí, xuất bản;</w:t>
      </w:r>
    </w:p>
    <w:p w14:paraId="5EBEB4F8"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Giảng dạy tại các viện, trường đại học, cao đẳng trung học chuyên nghiệp thuộc các lĩnh vực trên.</w:t>
      </w:r>
    </w:p>
    <w:p w14:paraId="6D3ECE08" w14:textId="2D0F611B" w:rsidR="003537E7" w:rsidRPr="00192772" w:rsidRDefault="0082442A" w:rsidP="00192772">
      <w:pPr>
        <w:widowControl w:val="0"/>
        <w:spacing w:line="360" w:lineRule="auto"/>
        <w:jc w:val="both"/>
        <w:rPr>
          <w:b/>
          <w:bCs/>
          <w:sz w:val="28"/>
          <w:szCs w:val="28"/>
        </w:rPr>
      </w:pPr>
      <w:r w:rsidRPr="00192772">
        <w:rPr>
          <w:rStyle w:val="Hyperlink"/>
          <w:b/>
          <w:bCs/>
          <w:color w:val="auto"/>
          <w:sz w:val="28"/>
          <w:szCs w:val="28"/>
          <w:u w:val="none"/>
        </w:rPr>
        <w:t>20.</w:t>
      </w:r>
      <w:r w:rsidRPr="00192772">
        <w:rPr>
          <w:rStyle w:val="Hyperlink"/>
          <w:b/>
          <w:bCs/>
          <w:color w:val="auto"/>
          <w:sz w:val="28"/>
          <w:szCs w:val="28"/>
          <w:u w:val="none"/>
        </w:rPr>
        <w:t xml:space="preserve"> Quản lý xuất bản</w:t>
      </w:r>
    </w:p>
    <w:p w14:paraId="002E68C3" w14:textId="5A311BD8" w:rsidR="00192772" w:rsidRPr="00192772" w:rsidRDefault="00192772" w:rsidP="00192772">
      <w:pPr>
        <w:shd w:val="clear" w:color="auto" w:fill="FFFFFF"/>
        <w:spacing w:line="360" w:lineRule="auto"/>
        <w:ind w:firstLine="600"/>
        <w:jc w:val="both"/>
        <w:rPr>
          <w:color w:val="000000"/>
          <w:sz w:val="28"/>
          <w:szCs w:val="28"/>
        </w:rPr>
      </w:pPr>
      <w:r w:rsidRPr="00192772">
        <w:rPr>
          <w:color w:val="000000"/>
          <w:sz w:val="28"/>
          <w:szCs w:val="28"/>
        </w:rPr>
        <w:t>Học viên sau khi tốt nghiệp có thể công tác ở các vị trí biên tập viên, phóng viên, chuyên viên tại:</w:t>
      </w:r>
    </w:p>
    <w:p w14:paraId="0F75B06C"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Các cơ quan xuất bản, in, phát hành sách báo;</w:t>
      </w:r>
    </w:p>
    <w:p w14:paraId="30FDDFD3"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Cơ quan báo chí truyền thông và văn hóa nghệ thuật;</w:t>
      </w:r>
    </w:p>
    <w:p w14:paraId="16807987" w14:textId="77777777" w:rsidR="00192772" w:rsidRPr="00192772" w:rsidRDefault="00192772" w:rsidP="00192772">
      <w:pPr>
        <w:shd w:val="clear" w:color="auto" w:fill="FFFFFF"/>
        <w:spacing w:line="360" w:lineRule="auto"/>
        <w:jc w:val="both"/>
        <w:rPr>
          <w:color w:val="000000"/>
          <w:sz w:val="28"/>
          <w:szCs w:val="28"/>
        </w:rPr>
      </w:pPr>
      <w:r w:rsidRPr="00192772">
        <w:rPr>
          <w:color w:val="000000"/>
          <w:sz w:val="28"/>
          <w:szCs w:val="28"/>
        </w:rPr>
        <w:t>- Các cơ quan nghiên cứu về báo chí, xuất bản;</w:t>
      </w:r>
    </w:p>
    <w:sectPr w:rsidR="00192772" w:rsidRPr="00192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4E6"/>
    <w:multiLevelType w:val="hybridMultilevel"/>
    <w:tmpl w:val="D18C7294"/>
    <w:lvl w:ilvl="0" w:tplc="6E98476A">
      <w:start w:val="4"/>
      <w:numFmt w:val="bullet"/>
      <w:lvlText w:val="-"/>
      <w:lvlJc w:val="left"/>
      <w:pPr>
        <w:ind w:left="1345" w:hanging="360"/>
      </w:pPr>
      <w:rPr>
        <w:rFonts w:ascii="Times New Roman" w:eastAsia="Times New Roman" w:hAnsi="Times New Roman" w:cs="Times New Roman" w:hint="default"/>
      </w:rPr>
    </w:lvl>
    <w:lvl w:ilvl="1" w:tplc="04090003" w:tentative="1">
      <w:start w:val="1"/>
      <w:numFmt w:val="bullet"/>
      <w:lvlText w:val="o"/>
      <w:lvlJc w:val="left"/>
      <w:pPr>
        <w:ind w:left="2065" w:hanging="360"/>
      </w:pPr>
      <w:rPr>
        <w:rFonts w:ascii="Courier New" w:hAnsi="Courier New" w:cs="Courier New" w:hint="default"/>
      </w:rPr>
    </w:lvl>
    <w:lvl w:ilvl="2" w:tplc="04090005" w:tentative="1">
      <w:start w:val="1"/>
      <w:numFmt w:val="bullet"/>
      <w:lvlText w:val=""/>
      <w:lvlJc w:val="left"/>
      <w:pPr>
        <w:ind w:left="2785" w:hanging="360"/>
      </w:pPr>
      <w:rPr>
        <w:rFonts w:ascii="Wingdings" w:hAnsi="Wingdings" w:hint="default"/>
      </w:rPr>
    </w:lvl>
    <w:lvl w:ilvl="3" w:tplc="04090001" w:tentative="1">
      <w:start w:val="1"/>
      <w:numFmt w:val="bullet"/>
      <w:lvlText w:val=""/>
      <w:lvlJc w:val="left"/>
      <w:pPr>
        <w:ind w:left="3505" w:hanging="360"/>
      </w:pPr>
      <w:rPr>
        <w:rFonts w:ascii="Symbol" w:hAnsi="Symbol" w:hint="default"/>
      </w:rPr>
    </w:lvl>
    <w:lvl w:ilvl="4" w:tplc="04090003" w:tentative="1">
      <w:start w:val="1"/>
      <w:numFmt w:val="bullet"/>
      <w:lvlText w:val="o"/>
      <w:lvlJc w:val="left"/>
      <w:pPr>
        <w:ind w:left="4225" w:hanging="360"/>
      </w:pPr>
      <w:rPr>
        <w:rFonts w:ascii="Courier New" w:hAnsi="Courier New" w:cs="Courier New" w:hint="default"/>
      </w:rPr>
    </w:lvl>
    <w:lvl w:ilvl="5" w:tplc="04090005" w:tentative="1">
      <w:start w:val="1"/>
      <w:numFmt w:val="bullet"/>
      <w:lvlText w:val=""/>
      <w:lvlJc w:val="left"/>
      <w:pPr>
        <w:ind w:left="4945" w:hanging="360"/>
      </w:pPr>
      <w:rPr>
        <w:rFonts w:ascii="Wingdings" w:hAnsi="Wingdings" w:hint="default"/>
      </w:rPr>
    </w:lvl>
    <w:lvl w:ilvl="6" w:tplc="04090001" w:tentative="1">
      <w:start w:val="1"/>
      <w:numFmt w:val="bullet"/>
      <w:lvlText w:val=""/>
      <w:lvlJc w:val="left"/>
      <w:pPr>
        <w:ind w:left="5665" w:hanging="360"/>
      </w:pPr>
      <w:rPr>
        <w:rFonts w:ascii="Symbol" w:hAnsi="Symbol" w:hint="default"/>
      </w:rPr>
    </w:lvl>
    <w:lvl w:ilvl="7" w:tplc="04090003" w:tentative="1">
      <w:start w:val="1"/>
      <w:numFmt w:val="bullet"/>
      <w:lvlText w:val="o"/>
      <w:lvlJc w:val="left"/>
      <w:pPr>
        <w:ind w:left="6385" w:hanging="360"/>
      </w:pPr>
      <w:rPr>
        <w:rFonts w:ascii="Courier New" w:hAnsi="Courier New" w:cs="Courier New" w:hint="default"/>
      </w:rPr>
    </w:lvl>
    <w:lvl w:ilvl="8" w:tplc="04090005" w:tentative="1">
      <w:start w:val="1"/>
      <w:numFmt w:val="bullet"/>
      <w:lvlText w:val=""/>
      <w:lvlJc w:val="left"/>
      <w:pPr>
        <w:ind w:left="7105" w:hanging="360"/>
      </w:pPr>
      <w:rPr>
        <w:rFonts w:ascii="Wingdings" w:hAnsi="Wingdings" w:hint="default"/>
      </w:rPr>
    </w:lvl>
  </w:abstractNum>
  <w:abstractNum w:abstractNumId="1" w15:restartNumberingAfterBreak="0">
    <w:nsid w:val="14582090"/>
    <w:multiLevelType w:val="hybridMultilevel"/>
    <w:tmpl w:val="03842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081E1B"/>
    <w:multiLevelType w:val="hybridMultilevel"/>
    <w:tmpl w:val="76645B76"/>
    <w:lvl w:ilvl="0" w:tplc="6E9847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06660"/>
    <w:multiLevelType w:val="hybridMultilevel"/>
    <w:tmpl w:val="9C96B8EE"/>
    <w:lvl w:ilvl="0" w:tplc="F86614D4">
      <w:start w:val="1"/>
      <w:numFmt w:val="upperRoman"/>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FC5C1F"/>
    <w:multiLevelType w:val="hybridMultilevel"/>
    <w:tmpl w:val="6D9C51A6"/>
    <w:lvl w:ilvl="0" w:tplc="30942AE8">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718F38F4"/>
    <w:multiLevelType w:val="hybridMultilevel"/>
    <w:tmpl w:val="A4D4F190"/>
    <w:lvl w:ilvl="0" w:tplc="7CE286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831405">
    <w:abstractNumId w:val="1"/>
  </w:num>
  <w:num w:numId="2" w16cid:durableId="358092895">
    <w:abstractNumId w:val="2"/>
  </w:num>
  <w:num w:numId="3" w16cid:durableId="1165170197">
    <w:abstractNumId w:val="0"/>
  </w:num>
  <w:num w:numId="4" w16cid:durableId="1094520817">
    <w:abstractNumId w:val="3"/>
  </w:num>
  <w:num w:numId="5" w16cid:durableId="2055541697">
    <w:abstractNumId w:val="5"/>
  </w:num>
  <w:num w:numId="6" w16cid:durableId="2144540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10"/>
    <w:rsid w:val="000829BD"/>
    <w:rsid w:val="000E1F10"/>
    <w:rsid w:val="00103C72"/>
    <w:rsid w:val="00192772"/>
    <w:rsid w:val="003537E7"/>
    <w:rsid w:val="00510213"/>
    <w:rsid w:val="00567485"/>
    <w:rsid w:val="00617F3B"/>
    <w:rsid w:val="006D781E"/>
    <w:rsid w:val="0082442A"/>
    <w:rsid w:val="008508A5"/>
    <w:rsid w:val="00A319FF"/>
    <w:rsid w:val="00A61A14"/>
    <w:rsid w:val="00E06AB3"/>
    <w:rsid w:val="00E5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22AD1"/>
  <w15:docId w15:val="{4E972EDE-AD70-4D02-9A6D-A57A22CF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E1F10"/>
    <w:rPr>
      <w:color w:val="0000FF"/>
      <w:u w:val="single"/>
    </w:rPr>
  </w:style>
  <w:style w:type="paragraph" w:styleId="ListParagraph">
    <w:name w:val="List Paragraph"/>
    <w:basedOn w:val="Normal"/>
    <w:uiPriority w:val="34"/>
    <w:qFormat/>
    <w:rsid w:val="000E1F10"/>
    <w:pPr>
      <w:ind w:left="720"/>
      <w:contextualSpacing/>
    </w:pPr>
  </w:style>
  <w:style w:type="paragraph" w:styleId="NormalWeb">
    <w:name w:val="Normal (Web)"/>
    <w:basedOn w:val="Normal"/>
    <w:uiPriority w:val="99"/>
    <w:rsid w:val="00567485"/>
    <w:pPr>
      <w:spacing w:before="100" w:beforeAutospacing="1" w:after="100" w:afterAutospacing="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90104">
      <w:bodyDiv w:val="1"/>
      <w:marLeft w:val="0"/>
      <w:marRight w:val="0"/>
      <w:marTop w:val="0"/>
      <w:marBottom w:val="0"/>
      <w:divBdr>
        <w:top w:val="none" w:sz="0" w:space="0" w:color="auto"/>
        <w:left w:val="none" w:sz="0" w:space="0" w:color="auto"/>
        <w:bottom w:val="none" w:sz="0" w:space="0" w:color="auto"/>
        <w:right w:val="none" w:sz="0" w:space="0" w:color="auto"/>
      </w:divBdr>
    </w:div>
    <w:div w:id="546990879">
      <w:bodyDiv w:val="1"/>
      <w:marLeft w:val="0"/>
      <w:marRight w:val="0"/>
      <w:marTop w:val="0"/>
      <w:marBottom w:val="0"/>
      <w:divBdr>
        <w:top w:val="none" w:sz="0" w:space="0" w:color="auto"/>
        <w:left w:val="none" w:sz="0" w:space="0" w:color="auto"/>
        <w:bottom w:val="none" w:sz="0" w:space="0" w:color="auto"/>
        <w:right w:val="none" w:sz="0" w:space="0" w:color="auto"/>
      </w:divBdr>
    </w:div>
    <w:div w:id="566110045">
      <w:bodyDiv w:val="1"/>
      <w:marLeft w:val="0"/>
      <w:marRight w:val="0"/>
      <w:marTop w:val="0"/>
      <w:marBottom w:val="0"/>
      <w:divBdr>
        <w:top w:val="none" w:sz="0" w:space="0" w:color="auto"/>
        <w:left w:val="none" w:sz="0" w:space="0" w:color="auto"/>
        <w:bottom w:val="none" w:sz="0" w:space="0" w:color="auto"/>
        <w:right w:val="none" w:sz="0" w:space="0" w:color="auto"/>
      </w:divBdr>
    </w:div>
    <w:div w:id="658003758">
      <w:bodyDiv w:val="1"/>
      <w:marLeft w:val="0"/>
      <w:marRight w:val="0"/>
      <w:marTop w:val="0"/>
      <w:marBottom w:val="0"/>
      <w:divBdr>
        <w:top w:val="none" w:sz="0" w:space="0" w:color="auto"/>
        <w:left w:val="none" w:sz="0" w:space="0" w:color="auto"/>
        <w:bottom w:val="none" w:sz="0" w:space="0" w:color="auto"/>
        <w:right w:val="none" w:sz="0" w:space="0" w:color="auto"/>
      </w:divBdr>
    </w:div>
    <w:div w:id="725180188">
      <w:bodyDiv w:val="1"/>
      <w:marLeft w:val="0"/>
      <w:marRight w:val="0"/>
      <w:marTop w:val="0"/>
      <w:marBottom w:val="0"/>
      <w:divBdr>
        <w:top w:val="none" w:sz="0" w:space="0" w:color="auto"/>
        <w:left w:val="none" w:sz="0" w:space="0" w:color="auto"/>
        <w:bottom w:val="none" w:sz="0" w:space="0" w:color="auto"/>
        <w:right w:val="none" w:sz="0" w:space="0" w:color="auto"/>
      </w:divBdr>
    </w:div>
    <w:div w:id="1016344554">
      <w:bodyDiv w:val="1"/>
      <w:marLeft w:val="0"/>
      <w:marRight w:val="0"/>
      <w:marTop w:val="0"/>
      <w:marBottom w:val="0"/>
      <w:divBdr>
        <w:top w:val="none" w:sz="0" w:space="0" w:color="auto"/>
        <w:left w:val="none" w:sz="0" w:space="0" w:color="auto"/>
        <w:bottom w:val="none" w:sz="0" w:space="0" w:color="auto"/>
        <w:right w:val="none" w:sz="0" w:space="0" w:color="auto"/>
      </w:divBdr>
    </w:div>
    <w:div w:id="1051424116">
      <w:bodyDiv w:val="1"/>
      <w:marLeft w:val="0"/>
      <w:marRight w:val="0"/>
      <w:marTop w:val="0"/>
      <w:marBottom w:val="0"/>
      <w:divBdr>
        <w:top w:val="none" w:sz="0" w:space="0" w:color="auto"/>
        <w:left w:val="none" w:sz="0" w:space="0" w:color="auto"/>
        <w:bottom w:val="none" w:sz="0" w:space="0" w:color="auto"/>
        <w:right w:val="none" w:sz="0" w:space="0" w:color="auto"/>
      </w:divBdr>
    </w:div>
    <w:div w:id="1056464500">
      <w:bodyDiv w:val="1"/>
      <w:marLeft w:val="0"/>
      <w:marRight w:val="0"/>
      <w:marTop w:val="0"/>
      <w:marBottom w:val="0"/>
      <w:divBdr>
        <w:top w:val="none" w:sz="0" w:space="0" w:color="auto"/>
        <w:left w:val="none" w:sz="0" w:space="0" w:color="auto"/>
        <w:bottom w:val="none" w:sz="0" w:space="0" w:color="auto"/>
        <w:right w:val="none" w:sz="0" w:space="0" w:color="auto"/>
      </w:divBdr>
    </w:div>
    <w:div w:id="1293513771">
      <w:bodyDiv w:val="1"/>
      <w:marLeft w:val="0"/>
      <w:marRight w:val="0"/>
      <w:marTop w:val="0"/>
      <w:marBottom w:val="0"/>
      <w:divBdr>
        <w:top w:val="none" w:sz="0" w:space="0" w:color="auto"/>
        <w:left w:val="none" w:sz="0" w:space="0" w:color="auto"/>
        <w:bottom w:val="none" w:sz="0" w:space="0" w:color="auto"/>
        <w:right w:val="none" w:sz="0" w:space="0" w:color="auto"/>
      </w:divBdr>
    </w:div>
    <w:div w:id="1583759966">
      <w:bodyDiv w:val="1"/>
      <w:marLeft w:val="0"/>
      <w:marRight w:val="0"/>
      <w:marTop w:val="0"/>
      <w:marBottom w:val="0"/>
      <w:divBdr>
        <w:top w:val="none" w:sz="0" w:space="0" w:color="auto"/>
        <w:left w:val="none" w:sz="0" w:space="0" w:color="auto"/>
        <w:bottom w:val="none" w:sz="0" w:space="0" w:color="auto"/>
        <w:right w:val="none" w:sz="0" w:space="0" w:color="auto"/>
      </w:divBdr>
    </w:div>
    <w:div w:id="1607956017">
      <w:bodyDiv w:val="1"/>
      <w:marLeft w:val="0"/>
      <w:marRight w:val="0"/>
      <w:marTop w:val="0"/>
      <w:marBottom w:val="0"/>
      <w:divBdr>
        <w:top w:val="none" w:sz="0" w:space="0" w:color="auto"/>
        <w:left w:val="none" w:sz="0" w:space="0" w:color="auto"/>
        <w:bottom w:val="none" w:sz="0" w:space="0" w:color="auto"/>
        <w:right w:val="none" w:sz="0" w:space="0" w:color="auto"/>
      </w:divBdr>
    </w:div>
    <w:div w:id="174136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Anh Thao</cp:lastModifiedBy>
  <cp:revision>2</cp:revision>
  <dcterms:created xsi:type="dcterms:W3CDTF">2022-11-21T07:44:00Z</dcterms:created>
  <dcterms:modified xsi:type="dcterms:W3CDTF">2022-11-21T07:44:00Z</dcterms:modified>
</cp:coreProperties>
</file>